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4CA4A">
      <w:pPr>
        <w:jc w:val="center"/>
        <w:rPr>
          <w:rFonts w:hint="eastAsia" w:ascii="Arial Unicode MS" w:hAnsi="Arial Unicode MS" w:eastAsia="Arial Unicode MS" w:cs="Arial Unicode MS"/>
          <w:color w:val="FF0000"/>
          <w:w w:val="50"/>
          <w:sz w:val="118"/>
          <w:szCs w:val="118"/>
        </w:rPr>
      </w:pPr>
    </w:p>
    <w:p w14:paraId="3F1123C2">
      <w:pPr>
        <w:jc w:val="center"/>
        <w:rPr>
          <w:rFonts w:hint="eastAsia" w:ascii="方正小标宋简体" w:hAnsi="方正小标宋简体" w:eastAsia="方正小标宋简体" w:cs="方正小标宋简体"/>
          <w:color w:val="FF0000"/>
          <w:w w:val="50"/>
          <w:sz w:val="118"/>
          <w:szCs w:val="118"/>
        </w:rPr>
      </w:pPr>
      <w:r>
        <w:rPr>
          <w:rFonts w:hint="eastAsia" w:ascii="方正小标宋简体" w:hAnsi="方正小标宋简体" w:eastAsia="方正小标宋简体" w:cs="方正小标宋简体"/>
          <w:color w:val="FF0000"/>
          <w:w w:val="50"/>
          <w:sz w:val="118"/>
          <w:szCs w:val="118"/>
        </w:rPr>
        <w:t>榆林市生态环境局米脂分局文件</w:t>
      </w:r>
    </w:p>
    <w:p w14:paraId="1B0CBED3">
      <w:pPr>
        <w:pStyle w:val="9"/>
      </w:pPr>
    </w:p>
    <w:p w14:paraId="784AE55B">
      <w:pPr>
        <w:jc w:val="center"/>
        <w:rPr>
          <w:rFonts w:cs="仿宋_GB2312"/>
          <w:sz w:val="32"/>
          <w:szCs w:val="32"/>
        </w:rPr>
      </w:pPr>
      <w:r>
        <w:rPr>
          <w:rFonts w:hint="eastAsia" w:cs="仿宋_GB2312"/>
          <w:sz w:val="32"/>
          <w:szCs w:val="32"/>
        </w:rPr>
        <w:t>米环批复</w:t>
      </w:r>
      <w:r>
        <w:rPr>
          <w:rFonts w:hint="eastAsia" w:ascii="黑体" w:hAnsi="黑体" w:eastAsia="黑体" w:cs="黑体"/>
          <w:sz w:val="32"/>
          <w:szCs w:val="32"/>
        </w:rPr>
        <w:t>〔</w:t>
      </w:r>
      <w:r>
        <w:rPr>
          <w:rFonts w:hint="eastAsia" w:cs="仿宋_GB2312"/>
          <w:sz w:val="32"/>
          <w:szCs w:val="32"/>
        </w:rPr>
        <w:t>202</w:t>
      </w:r>
      <w:r>
        <w:rPr>
          <w:rFonts w:cs="仿宋_GB2312"/>
          <w:sz w:val="32"/>
          <w:szCs w:val="32"/>
        </w:rPr>
        <w:t>5</w:t>
      </w:r>
      <w:r>
        <w:rPr>
          <w:rFonts w:hint="eastAsia" w:ascii="黑体" w:hAnsi="黑体" w:eastAsia="黑体" w:cs="黑体"/>
          <w:sz w:val="32"/>
          <w:szCs w:val="32"/>
        </w:rPr>
        <w:t>〕</w:t>
      </w:r>
      <w:r>
        <w:rPr>
          <w:rFonts w:hint="eastAsia" w:eastAsia="黑体" w:cs="仿宋_GB2312"/>
          <w:sz w:val="32"/>
          <w:szCs w:val="32"/>
          <w:lang w:val="en-US" w:eastAsia="zh-CN"/>
        </w:rPr>
        <w:t>4</w:t>
      </w:r>
      <w:r>
        <w:rPr>
          <w:rFonts w:hint="eastAsia" w:cs="仿宋_GB2312"/>
          <w:sz w:val="32"/>
          <w:szCs w:val="32"/>
        </w:rPr>
        <w:t>号</w:t>
      </w:r>
    </w:p>
    <w:p w14:paraId="66962E8B">
      <w:pPr>
        <w:spacing w:line="0" w:lineRule="atLeast"/>
        <w:rPr>
          <w:rFonts w:ascii="黑体" w:hAnsi="黑体" w:eastAsia="黑体" w:cs="黑体"/>
          <w:sz w:val="44"/>
          <w:szCs w:val="44"/>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58420</wp:posOffset>
                </wp:positionV>
                <wp:extent cx="5388610" cy="635"/>
                <wp:effectExtent l="0" t="19050" r="21590" b="37465"/>
                <wp:wrapNone/>
                <wp:docPr id="1" name="直接连接符 1"/>
                <wp:cNvGraphicFramePr/>
                <a:graphic xmlns:a="http://schemas.openxmlformats.org/drawingml/2006/main">
                  <a:graphicData uri="http://schemas.microsoft.com/office/word/2010/wordprocessingShape">
                    <wps:wsp>
                      <wps:cNvCnPr/>
                      <wps:spPr>
                        <a:xfrm flipV="1">
                          <a:off x="0" y="0"/>
                          <a:ext cx="5388610" cy="63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pt;margin-top:4.6pt;height:0.05pt;width:424.3pt;z-index:251660288;mso-width-relative:page;mso-height-relative:page;" filled="f" stroked="t" coordsize="21600,21600" o:gfxdata="UEsDBAoAAAAAAIdO4kAAAAAAAAAAAAAAAAAEAAAAZHJzL1BLAwQUAAAACACHTuJASycykdgAAAAG&#10;AQAADwAAAGRycy9kb3ducmV2LnhtbE2OS0/DMBCE70j8B2uRuLVOSmlDyKYHVB4VSIgCEkc3XpKo&#10;8TqK3Qf8epYT3GY0o5mvWBxdp/Y0hNYzQjpOQBFX3rZcI7y93o4yUCEatqbzTAhfFGBRnp4UJrf+&#10;wC+0X8dayQiH3CA0Mfa51qFqyJkw9j2xZJ9+cCaKHWptB3OQcdfpSZLMtDMty0NjerppqNqudw5h&#10;+fD+uLz/rq3fzp6e3eXdR7aae8TzszS5BhXpGP/K8Isv6FAK08bv2AbVIYzSqTQRriagJM6mcxEb&#10;8Regy0L/xy9/AFBLAwQUAAAACACHTuJA72n+/uIBAACnAwAADgAAAGRycy9lMm9Eb2MueG1srVPL&#10;jtMwFN0j8Q+W9zRtRy1V1HQWU5UNgko89reOk1jyS76epv0JfgCJHaxYsudvmPkMrp1QYNjMgiys&#10;+zy+5/hmfX0ymh1lQOVsxWeTKWfSClcr21b83dvdsxVnGMHWoJ2VFT9L5Nebp0/WvS/l3HVO1zIw&#10;ArFY9r7iXYy+LAoUnTSAE+elpWTjgoFIbmiLOkBP6EYX8+l0WfQu1D44IREpuh2SfEQMjwF0TaOE&#10;3Dpxa6SNA2qQGiJRwk555Js8bdNIEV83DcrIdMWJacwnXUL2IZ3FZg1lG8B3SowjwGNGeMDJgLJ0&#10;6QVqCxHYbVD/QBklgkPXxIlwphiIZEWIxWz6QJs3HXiZuZDU6C+i4/+DFa+O+8BUTZvAmQVDD373&#10;8duPD5/vv3+i8+7rFzZLIvUeS6q9sfsweuj3ITE+NcGwRiv/PmGkCLFipyzx+SKxPEUmKLi4Wq2W&#10;M1JfUG55tUjYxQCSWn3A+EI6w5JRca1s4g8lHF9iHEp/laSwdTulNcWh1Jb1FZ+vFs8XBA60mA0t&#10;BJnGEzm0LWegW9p4EUOGRKdVndpTN4b2cKMDOwLtyW43pW+c7K+ydPcWsBvqcmos05Z4JJEGWZJ1&#10;cPU5q5Xj9H6Z6bhraUH+9HP37/9r8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JzKR2AAAAAYB&#10;AAAPAAAAAAAAAAEAIAAAACIAAABkcnMvZG93bnJldi54bWxQSwECFAAUAAAACACHTuJA72n+/uIB&#10;AACnAwAADgAAAAAAAAABACAAAAAnAQAAZHJzL2Uyb0RvYy54bWxQSwUGAAAAAAYABgBZAQAAewUA&#10;AAAA&#10;">
                <v:fill on="f" focussize="0,0"/>
                <v:stroke weight="2.25pt" color="#FF0000 [3204]" joinstyle="round"/>
                <v:imagedata o:title=""/>
                <o:lock v:ext="edit" aspectratio="f"/>
              </v:line>
            </w:pict>
          </mc:Fallback>
        </mc:AlternateContent>
      </w:r>
    </w:p>
    <w:p w14:paraId="55AB5F49">
      <w:pPr>
        <w:jc w:val="center"/>
        <w:rPr>
          <w:rFonts w:hint="eastAsia" w:ascii="黑体" w:hAnsi="黑体" w:eastAsia="黑体" w:cs="黑体"/>
          <w:sz w:val="44"/>
          <w:szCs w:val="44"/>
        </w:rPr>
      </w:pPr>
      <w:r>
        <w:rPr>
          <w:rFonts w:hint="eastAsia" w:ascii="黑体" w:hAnsi="黑体" w:eastAsia="黑体" w:cs="黑体"/>
          <w:sz w:val="44"/>
          <w:szCs w:val="44"/>
        </w:rPr>
        <w:t>关于木头则沟村石料厂开采新建项目</w:t>
      </w:r>
    </w:p>
    <w:p w14:paraId="7202D19D">
      <w:pPr>
        <w:jc w:val="center"/>
        <w:rPr>
          <w:rFonts w:ascii="黑体" w:hAnsi="黑体" w:eastAsia="黑体" w:cs="黑体"/>
          <w:sz w:val="44"/>
          <w:szCs w:val="44"/>
        </w:rPr>
      </w:pPr>
      <w:r>
        <w:rPr>
          <w:rFonts w:hint="eastAsia" w:ascii="黑体" w:hAnsi="黑体" w:eastAsia="黑体" w:cs="黑体"/>
          <w:sz w:val="44"/>
          <w:szCs w:val="44"/>
        </w:rPr>
        <w:t>环境影响报告表的批复</w:t>
      </w:r>
    </w:p>
    <w:p w14:paraId="7A68FA78">
      <w:pPr>
        <w:pStyle w:val="9"/>
        <w:ind w:left="600"/>
      </w:pPr>
    </w:p>
    <w:p w14:paraId="2173E420">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米脂县王栋采石加工有限责任公司：</w:t>
      </w:r>
    </w:p>
    <w:p w14:paraId="23A6DE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你单位报送的《木头则沟村石料厂开采新建项目环境影响报告表》(以下简称“报告表”)收悉，经研究现批复如下：</w:t>
      </w:r>
    </w:p>
    <w:p w14:paraId="3177C938">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项目位于米脂县</w:t>
      </w:r>
      <w:r>
        <w:rPr>
          <w:rFonts w:hint="eastAsia" w:ascii="仿宋_GB2312" w:hAnsi="仿宋_GB2312" w:eastAsia="仿宋_GB2312" w:cs="仿宋_GB2312"/>
          <w:sz w:val="32"/>
          <w:szCs w:val="32"/>
          <w:lang w:val="en-US" w:eastAsia="zh-CN"/>
        </w:rPr>
        <w:t>沙家店镇木头则沟村</w:t>
      </w:r>
      <w:r>
        <w:rPr>
          <w:rFonts w:hint="eastAsia" w:ascii="仿宋_GB2312" w:hAnsi="仿宋_GB2312" w:eastAsia="仿宋_GB2312" w:cs="仿宋_GB2312"/>
          <w:sz w:val="32"/>
          <w:szCs w:val="32"/>
        </w:rPr>
        <w:t>，设计生产规模为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万吨/年建筑</w:t>
      </w:r>
      <w:r>
        <w:rPr>
          <w:rFonts w:hint="eastAsia" w:ascii="仿宋_GB2312" w:hAnsi="仿宋_GB2312" w:eastAsia="仿宋_GB2312" w:cs="仿宋_GB2312"/>
          <w:sz w:val="32"/>
          <w:szCs w:val="32"/>
          <w:lang w:val="en-US" w:eastAsia="zh-CN"/>
        </w:rPr>
        <w:t>用砂岩</w:t>
      </w:r>
      <w:r>
        <w:rPr>
          <w:rFonts w:hint="eastAsia" w:ascii="仿宋_GB2312" w:hAnsi="仿宋_GB2312" w:eastAsia="仿宋_GB2312" w:cs="仿宋_GB2312"/>
          <w:sz w:val="32"/>
          <w:szCs w:val="32"/>
        </w:rPr>
        <w:t>开采，</w:t>
      </w:r>
      <w:r>
        <w:rPr>
          <w:rFonts w:hint="eastAsia" w:ascii="仿宋_GB2312" w:hAnsi="仿宋_GB2312" w:eastAsia="仿宋_GB2312" w:cs="仿宋_GB2312"/>
          <w:sz w:val="32"/>
          <w:szCs w:val="32"/>
          <w:lang w:val="en-US" w:eastAsia="zh-CN"/>
        </w:rPr>
        <w:t>矿区设计开采年限28.9年，</w:t>
      </w:r>
      <w:r>
        <w:rPr>
          <w:rFonts w:hint="eastAsia" w:ascii="仿宋_GB2312" w:hAnsi="仿宋_GB2312" w:eastAsia="仿宋_GB2312" w:cs="仿宋_GB2312"/>
          <w:sz w:val="32"/>
          <w:szCs w:val="32"/>
        </w:rPr>
        <w:t>主要建设内容为</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1条砂石破碎筛分生产线，配套建设相关生活生产设施及成品料储棚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该项目不设置炸药库。项目总投</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万元，其中环保投资为</w:t>
      </w:r>
      <w:r>
        <w:rPr>
          <w:rFonts w:hint="eastAsia" w:ascii="仿宋_GB2312" w:hAnsi="仿宋_GB2312" w:eastAsia="仿宋_GB2312" w:cs="仿宋_GB2312"/>
          <w:sz w:val="32"/>
          <w:szCs w:val="32"/>
          <w:lang w:val="en-US" w:eastAsia="zh-CN"/>
        </w:rPr>
        <w:t>91.11</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，占总投资的</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6661B6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在建设及运行过程中认真落实环境影响报告表和本批复文件提出的各项生态环境保护措施后，项目建设对生态环境的不利影响能够得到一定缓解或控制。我局同意环境影响评价结论和各项生态环境保护措施。</w:t>
      </w:r>
    </w:p>
    <w:p w14:paraId="76F16CD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告表中提出的具体污染防治措施和生态保护建设要求，项目单位必须逐条落实，严格执行环境保护设施与主体工程同时设计、同时施工、同时投产使用的环境保护“三同时”制度，确保各类污染物达标排放。</w:t>
      </w:r>
    </w:p>
    <w:p w14:paraId="6ECA3D9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四、项目重点做好以下工作：</w:t>
      </w:r>
    </w:p>
    <w:p w14:paraId="44F56D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(一)要按照采矿权坐标范围、开采标高、开采规模开展作业</w:t>
      </w:r>
      <w:r>
        <w:rPr>
          <w:rFonts w:hint="eastAsia" w:cs="仿宋_GB2312"/>
          <w:sz w:val="32"/>
          <w:szCs w:val="32"/>
          <w:lang w:eastAsia="zh-CN"/>
        </w:rPr>
        <w:t>；</w:t>
      </w:r>
      <w:r>
        <w:rPr>
          <w:rFonts w:hint="eastAsia" w:ascii="仿宋_GB2312" w:hAnsi="仿宋_GB2312" w:eastAsia="仿宋_GB2312" w:cs="仿宋_GB2312"/>
          <w:sz w:val="32"/>
          <w:szCs w:val="32"/>
        </w:rPr>
        <w:t>严格落实边开采、边恢复及矿山服役期满后的生态恢复措施。建设期产生的废气、固废、污水、噪声、生态保护依据《报告表》和环保法律、法规一一落实。</w:t>
      </w:r>
    </w:p>
    <w:p w14:paraId="0844BC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(二)施工期废水经沉淀池回用，不外排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运行期车辆冲洗废水经沉淀后</w:t>
      </w:r>
      <w:r>
        <w:rPr>
          <w:rFonts w:hint="eastAsia" w:ascii="仿宋_GB2312" w:hAnsi="仿宋_GB2312" w:eastAsia="仿宋_GB2312" w:cs="仿宋_GB2312"/>
          <w:sz w:val="32"/>
          <w:szCs w:val="32"/>
          <w:lang w:val="en-US" w:eastAsia="zh-CN"/>
        </w:rPr>
        <w:t>循环使用</w:t>
      </w:r>
      <w:r>
        <w:rPr>
          <w:rFonts w:hint="eastAsia" w:ascii="仿宋_GB2312" w:hAnsi="仿宋_GB2312" w:eastAsia="仿宋_GB2312" w:cs="仿宋_GB2312"/>
          <w:sz w:val="32"/>
          <w:szCs w:val="32"/>
        </w:rPr>
        <w:t>，不外排；雨水经截排水沟引入集水池沉淀后泼洒抑尘，不外排；生活污水经化粪池处理后</w:t>
      </w:r>
      <w:r>
        <w:rPr>
          <w:rFonts w:hint="eastAsia" w:ascii="仿宋_GB2312" w:hAnsi="仿宋_GB2312" w:eastAsia="仿宋_GB2312" w:cs="仿宋_GB2312"/>
          <w:sz w:val="32"/>
          <w:szCs w:val="32"/>
          <w:lang w:val="en-US" w:eastAsia="zh-CN"/>
        </w:rPr>
        <w:t>定期清掏用作农肥，不外排</w:t>
      </w:r>
      <w:r>
        <w:rPr>
          <w:rFonts w:hint="eastAsia" w:ascii="仿宋_GB2312" w:hAnsi="仿宋_GB2312" w:eastAsia="仿宋_GB2312" w:cs="仿宋_GB2312"/>
          <w:sz w:val="32"/>
          <w:szCs w:val="32"/>
        </w:rPr>
        <w:t>。</w:t>
      </w:r>
    </w:p>
    <w:p w14:paraId="19BA41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(三)施工期严格按照铁腕治污建筑工地“六个100%”管理，确保扬尘达标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运行期矿石开采加工过程中，采区设置喷淋洒水装置并洒水抑尘；</w:t>
      </w:r>
      <w:r>
        <w:rPr>
          <w:rFonts w:hint="eastAsia" w:ascii="仿宋_GB2312" w:hAnsi="仿宋_GB2312" w:eastAsia="仿宋_GB2312" w:cs="仿宋_GB2312"/>
          <w:sz w:val="32"/>
          <w:szCs w:val="32"/>
          <w:lang w:val="en-US" w:eastAsia="zh-CN"/>
        </w:rPr>
        <w:t>原料</w:t>
      </w:r>
      <w:r>
        <w:rPr>
          <w:rFonts w:hint="eastAsia" w:ascii="仿宋_GB2312" w:hAnsi="仿宋_GB2312" w:eastAsia="仿宋_GB2312" w:cs="仿宋_GB2312"/>
          <w:sz w:val="32"/>
          <w:szCs w:val="32"/>
        </w:rPr>
        <w:t>堆场设置防风抑尘网</w:t>
      </w:r>
      <w:r>
        <w:rPr>
          <w:rFonts w:hint="eastAsia" w:ascii="仿宋_GB2312" w:hAnsi="仿宋_GB2312" w:eastAsia="仿宋_GB2312" w:cs="仿宋_GB2312"/>
          <w:sz w:val="32"/>
          <w:szCs w:val="32"/>
          <w:lang w:val="en-US" w:eastAsia="zh-CN"/>
        </w:rPr>
        <w:t>并洒水抑尘</w:t>
      </w:r>
      <w:r>
        <w:rPr>
          <w:rFonts w:hint="eastAsia" w:ascii="仿宋_GB2312" w:hAnsi="仿宋_GB2312" w:eastAsia="仿宋_GB2312" w:cs="仿宋_GB2312"/>
          <w:sz w:val="32"/>
          <w:szCs w:val="32"/>
        </w:rPr>
        <w:t>；破碎</w:t>
      </w:r>
      <w:r>
        <w:rPr>
          <w:rFonts w:hint="eastAsia" w:cs="仿宋_GB2312"/>
          <w:sz w:val="32"/>
          <w:szCs w:val="32"/>
          <w:lang w:eastAsia="zh-CN"/>
        </w:rPr>
        <w:t>、</w:t>
      </w:r>
      <w:r>
        <w:rPr>
          <w:rFonts w:hint="eastAsia" w:ascii="仿宋_GB2312" w:hAnsi="仿宋_GB2312" w:eastAsia="仿宋_GB2312" w:cs="仿宋_GB2312"/>
          <w:sz w:val="32"/>
          <w:szCs w:val="32"/>
        </w:rPr>
        <w:t>筛分在密闭生产车间内进行，车间设置喷淋抑尘装置，破碎、筛分工序</w:t>
      </w:r>
      <w:r>
        <w:rPr>
          <w:rFonts w:hint="eastAsia" w:cs="仿宋_GB2312"/>
          <w:sz w:val="32"/>
          <w:szCs w:val="32"/>
          <w:lang w:val="en-US" w:eastAsia="zh-CN"/>
        </w:rPr>
        <w:t>分别设置</w:t>
      </w:r>
      <w:r>
        <w:rPr>
          <w:rFonts w:hint="eastAsia" w:ascii="仿宋_GB2312" w:hAnsi="仿宋_GB2312" w:eastAsia="仿宋_GB2312" w:cs="仿宋_GB2312"/>
          <w:sz w:val="32"/>
          <w:szCs w:val="32"/>
        </w:rPr>
        <w:t>1套集尘罩+1套布袋除尘器，收集</w:t>
      </w:r>
      <w:r>
        <w:rPr>
          <w:rFonts w:hint="eastAsia" w:cs="仿宋_GB2312"/>
          <w:sz w:val="32"/>
          <w:szCs w:val="32"/>
          <w:lang w:val="en-US" w:eastAsia="zh-CN"/>
        </w:rPr>
        <w:t>的</w:t>
      </w:r>
      <w:r>
        <w:rPr>
          <w:rFonts w:hint="eastAsia" w:ascii="仿宋_GB2312" w:hAnsi="仿宋_GB2312" w:eastAsia="仿宋_GB2312" w:cs="仿宋_GB2312"/>
          <w:sz w:val="32"/>
          <w:szCs w:val="32"/>
        </w:rPr>
        <w:t>废气</w:t>
      </w:r>
      <w:r>
        <w:rPr>
          <w:rFonts w:hint="eastAsia" w:cs="仿宋_GB2312"/>
          <w:sz w:val="32"/>
          <w:szCs w:val="32"/>
          <w:lang w:val="en-US" w:eastAsia="zh-CN"/>
        </w:rPr>
        <w:t>通过</w:t>
      </w:r>
      <w:r>
        <w:rPr>
          <w:rFonts w:hint="eastAsia" w:ascii="仿宋_GB2312" w:hAnsi="仿宋_GB2312" w:eastAsia="仿宋_GB2312" w:cs="仿宋_GB2312"/>
          <w:sz w:val="32"/>
          <w:szCs w:val="32"/>
        </w:rPr>
        <w:t>1根15m 高排气筒排放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产生的</w:t>
      </w:r>
      <w:r>
        <w:rPr>
          <w:rFonts w:hint="eastAsia" w:cs="仿宋_GB2312"/>
          <w:sz w:val="32"/>
          <w:szCs w:val="32"/>
          <w:lang w:val="en-US" w:eastAsia="zh-CN"/>
        </w:rPr>
        <w:t>除尘灰</w:t>
      </w:r>
      <w:r>
        <w:rPr>
          <w:rFonts w:hint="eastAsia" w:ascii="仿宋_GB2312" w:hAnsi="仿宋_GB2312" w:eastAsia="仿宋_GB2312" w:cs="仿宋_GB2312"/>
          <w:sz w:val="32"/>
          <w:szCs w:val="32"/>
        </w:rPr>
        <w:t>全密闭</w:t>
      </w:r>
      <w:r>
        <w:rPr>
          <w:rFonts w:hint="eastAsia" w:cs="仿宋_GB2312"/>
          <w:sz w:val="32"/>
          <w:szCs w:val="32"/>
          <w:lang w:val="en-US" w:eastAsia="zh-CN"/>
        </w:rPr>
        <w:t>暂</w:t>
      </w:r>
      <w:r>
        <w:rPr>
          <w:rFonts w:hint="eastAsia" w:ascii="仿宋_GB2312" w:hAnsi="仿宋_GB2312" w:eastAsia="仿宋_GB2312" w:cs="仿宋_GB2312"/>
          <w:sz w:val="32"/>
          <w:szCs w:val="32"/>
        </w:rPr>
        <w:t>存</w:t>
      </w:r>
      <w:r>
        <w:rPr>
          <w:rFonts w:hint="eastAsia" w:cs="仿宋_GB2312"/>
          <w:sz w:val="32"/>
          <w:szCs w:val="32"/>
          <w:lang w:eastAsia="zh-CN"/>
        </w:rPr>
        <w:t>，</w:t>
      </w:r>
      <w:r>
        <w:rPr>
          <w:rFonts w:hint="eastAsia" w:cs="仿宋_GB2312"/>
          <w:sz w:val="32"/>
          <w:szCs w:val="32"/>
          <w:lang w:val="en-US" w:eastAsia="zh-CN"/>
        </w:rPr>
        <w:t>外售综合利用</w:t>
      </w:r>
      <w:r>
        <w:rPr>
          <w:rFonts w:hint="eastAsia" w:ascii="仿宋_GB2312" w:hAnsi="仿宋_GB2312" w:eastAsia="仿宋_GB2312" w:cs="仿宋_GB2312"/>
          <w:sz w:val="32"/>
          <w:szCs w:val="32"/>
          <w:lang w:val="en-US" w:eastAsia="zh-CN"/>
        </w:rPr>
        <w:t>；物料传送带密闭传送</w:t>
      </w:r>
      <w:r>
        <w:rPr>
          <w:rFonts w:hint="eastAsia" w:ascii="仿宋_GB2312" w:hAnsi="仿宋_GB2312" w:eastAsia="仿宋_GB2312" w:cs="仿宋_GB2312"/>
          <w:sz w:val="32"/>
          <w:szCs w:val="32"/>
        </w:rPr>
        <w:t>；产品储料棚封闭，棚内硬化处理，设置喷淋降尘设施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运输道路和工业场地硬化，出入口设置车辆冲洗装置；加强道路两侧绿化，道路定期清扫，洒水抑尘；运输物料的车辆采取苫盖措施，严禁超载。</w:t>
      </w:r>
    </w:p>
    <w:p w14:paraId="7136B6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(四)落实噪声污染防治措施。优先选用低噪环保设备，对各类强噪声设备采取</w:t>
      </w:r>
      <w:r>
        <w:rPr>
          <w:rFonts w:hint="eastAsia" w:ascii="仿宋_GB2312" w:hAnsi="仿宋_GB2312" w:eastAsia="仿宋_GB2312" w:cs="仿宋_GB2312"/>
          <w:sz w:val="32"/>
          <w:szCs w:val="32"/>
          <w:lang w:val="en-US" w:eastAsia="zh-CN"/>
        </w:rPr>
        <w:t>减振</w:t>
      </w:r>
      <w:r>
        <w:rPr>
          <w:rFonts w:hint="eastAsia" w:ascii="仿宋_GB2312" w:hAnsi="仿宋_GB2312" w:eastAsia="仿宋_GB2312" w:cs="仿宋_GB2312"/>
          <w:sz w:val="32"/>
          <w:szCs w:val="32"/>
        </w:rPr>
        <w:t>消声等措施，确保</w:t>
      </w:r>
      <w:r>
        <w:rPr>
          <w:rFonts w:hint="eastAsia" w:ascii="仿宋_GB2312" w:hAnsi="仿宋_GB2312" w:eastAsia="仿宋_GB2312" w:cs="仿宋_GB2312"/>
          <w:sz w:val="32"/>
          <w:szCs w:val="32"/>
          <w:lang w:val="en-US" w:eastAsia="zh-CN"/>
        </w:rPr>
        <w:t>厂界噪声影响范围内无噪声敏感建筑物和</w:t>
      </w:r>
      <w:r>
        <w:rPr>
          <w:rFonts w:hint="eastAsia" w:ascii="仿宋_GB2312" w:hAnsi="仿宋_GB2312" w:eastAsia="仿宋_GB2312" w:cs="仿宋_GB2312"/>
          <w:sz w:val="32"/>
          <w:szCs w:val="32"/>
        </w:rPr>
        <w:t>噪声达标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合理安排爆破时间，禁止夜间爆破</w:t>
      </w:r>
      <w:r>
        <w:rPr>
          <w:rFonts w:hint="eastAsia" w:ascii="仿宋_GB2312" w:hAnsi="仿宋_GB2312" w:eastAsia="仿宋_GB2312" w:cs="仿宋_GB2312"/>
          <w:sz w:val="32"/>
          <w:szCs w:val="32"/>
          <w:lang w:eastAsia="zh-CN"/>
        </w:rPr>
        <w:t>。</w:t>
      </w:r>
    </w:p>
    <w:p w14:paraId="4276EA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(五)生活垃圾分类收集后送垃圾处理场处置；沉淀池收集的砂石综合利用；</w:t>
      </w:r>
      <w:r>
        <w:rPr>
          <w:rFonts w:hint="eastAsia" w:cs="仿宋_GB2312"/>
          <w:sz w:val="32"/>
          <w:szCs w:val="32"/>
          <w:lang w:val="en-US" w:eastAsia="zh-CN"/>
        </w:rPr>
        <w:t>开采剥离物、开采废渣和</w:t>
      </w:r>
      <w:r>
        <w:rPr>
          <w:rFonts w:hint="eastAsia" w:ascii="仿宋_GB2312" w:hAnsi="仿宋_GB2312" w:eastAsia="仿宋_GB2312" w:cs="仿宋_GB2312"/>
          <w:sz w:val="32"/>
          <w:szCs w:val="32"/>
        </w:rPr>
        <w:t>沉淀池泥沙暂存于临时堆土场分区堆存，闭坑后回填</w:t>
      </w:r>
      <w:r>
        <w:rPr>
          <w:rFonts w:hint="eastAsia" w:ascii="仿宋_GB2312" w:hAnsi="仿宋_GB2312" w:eastAsia="仿宋_GB2312" w:cs="仿宋_GB2312"/>
          <w:sz w:val="32"/>
          <w:szCs w:val="32"/>
          <w:lang w:val="en-US" w:eastAsia="zh-CN"/>
        </w:rPr>
        <w:t>矿区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危险废物交由专业资质单位处理。</w:t>
      </w:r>
    </w:p>
    <w:p w14:paraId="2EDD5D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(六)生态保护措施，项目必须严格按照自然资源部门核发的开采规模、开采计划和方案从事经营活动，按照相关要求实施生态整治和生态恢复工作。</w:t>
      </w:r>
    </w:p>
    <w:p w14:paraId="3AA7D7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加强项目建设、运行期环境管理。建立健全各项环境保护制度，设专人负责环境保护工作，切实加强各项污染治理设施的运行管理和日常维护，定期对废气、噪声等指标进行监测，并向社会公开，确保各项污染防治措施落实到位。</w:t>
      </w:r>
    </w:p>
    <w:p w14:paraId="28A2C1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五、项目建设涉及林业等其他部门的行政许可，须按规定向有关部</w:t>
      </w:r>
      <w:r>
        <w:rPr>
          <w:rFonts w:hint="eastAsia" w:ascii="仿宋_GB2312" w:hAnsi="仿宋_GB2312" w:eastAsia="仿宋_GB2312" w:cs="仿宋_GB2312"/>
          <w:color w:val="auto"/>
          <w:kern w:val="2"/>
          <w:sz w:val="32"/>
          <w:szCs w:val="32"/>
          <w:lang w:val="en-US" w:eastAsia="zh-CN" w:bidi="ar-SA"/>
        </w:rPr>
        <w:t>门申请办理批准手续。</w:t>
      </w:r>
    </w:p>
    <w:p w14:paraId="28D1D03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cs="仿宋_GB2312"/>
          <w:sz w:val="32"/>
          <w:szCs w:val="32"/>
          <w:lang w:val="en-US" w:eastAsia="zh-CN"/>
        </w:rPr>
        <w:t>六</w:t>
      </w:r>
      <w:r>
        <w:rPr>
          <w:rFonts w:hint="eastAsia" w:ascii="仿宋_GB2312" w:hAnsi="仿宋_GB2312" w:eastAsia="仿宋_GB2312" w:cs="仿宋_GB2312"/>
          <w:sz w:val="32"/>
          <w:szCs w:val="32"/>
        </w:rPr>
        <w:t>、项目按环评文件及批复意见要求建成后，应按环保法律法规的有关规定进行验收，项目环保验收合格后，主体工程与配套环保设施方可正式投入生产。</w:t>
      </w:r>
    </w:p>
    <w:p w14:paraId="2536956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cs="仿宋_GB2312"/>
          <w:sz w:val="32"/>
          <w:szCs w:val="32"/>
          <w:lang w:val="en-US" w:eastAsia="zh-CN"/>
        </w:rPr>
        <w:t>七</w:t>
      </w:r>
      <w:r>
        <w:rPr>
          <w:rFonts w:hint="eastAsia" w:ascii="仿宋_GB2312" w:hAnsi="仿宋_GB2312" w:eastAsia="仿宋_GB2312" w:cs="仿宋_GB2312"/>
          <w:sz w:val="32"/>
          <w:szCs w:val="32"/>
        </w:rPr>
        <w:t>、项目在建设过程及建成后，项目性质、规模、工艺、地点和拟采取的污染防治措施拟发生重大变更的，应重新报批该项目环评，经审批同意后方可变更实施。</w:t>
      </w:r>
    </w:p>
    <w:p w14:paraId="05AF747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cs="仿宋_GB2312"/>
          <w:sz w:val="32"/>
          <w:szCs w:val="32"/>
          <w:lang w:val="en-US" w:eastAsia="zh-CN"/>
        </w:rPr>
        <w:t>八</w:t>
      </w:r>
      <w:r>
        <w:rPr>
          <w:rFonts w:hint="eastAsia" w:ascii="仿宋_GB2312" w:hAnsi="仿宋_GB2312" w:eastAsia="仿宋_GB2312" w:cs="仿宋_GB2312"/>
          <w:sz w:val="32"/>
          <w:szCs w:val="32"/>
        </w:rPr>
        <w:t>、按照《建设项目环境保护事中事后监督管理办法（试行）》的要求,</w:t>
      </w:r>
      <w:r>
        <w:rPr>
          <w:rFonts w:hint="eastAsia" w:ascii="仿宋_GB2312" w:hAnsi="仿宋_GB2312" w:eastAsia="仿宋_GB2312" w:cs="仿宋_GB2312"/>
          <w:sz w:val="32"/>
          <w:szCs w:val="32"/>
          <w:lang w:val="en-US" w:eastAsia="zh-CN"/>
        </w:rPr>
        <w:t>米脂</w:t>
      </w:r>
      <w:r>
        <w:rPr>
          <w:rFonts w:hint="eastAsia" w:ascii="仿宋_GB2312" w:hAnsi="仿宋_GB2312" w:eastAsia="仿宋_GB2312" w:cs="仿宋_GB2312"/>
          <w:sz w:val="32"/>
          <w:szCs w:val="32"/>
        </w:rPr>
        <w:t>县生态环境保护综合执法大队负责做好此项目建设过程及建成后的现场执法监督管理工作。</w:t>
      </w:r>
    </w:p>
    <w:p w14:paraId="312C7C57">
      <w:pPr>
        <w:spacing w:line="520" w:lineRule="exact"/>
        <w:ind w:firstLine="3840" w:firstLineChars="1200"/>
        <w:rPr>
          <w:rFonts w:hint="eastAsia" w:cs="仿宋_GB2312"/>
          <w:sz w:val="32"/>
          <w:szCs w:val="32"/>
        </w:rPr>
      </w:pPr>
    </w:p>
    <w:p w14:paraId="06B3C39A">
      <w:pPr>
        <w:spacing w:line="520" w:lineRule="exact"/>
        <w:rPr>
          <w:rFonts w:hint="eastAsia" w:cs="仿宋_GB2312"/>
          <w:sz w:val="32"/>
          <w:szCs w:val="32"/>
        </w:rPr>
      </w:pPr>
    </w:p>
    <w:p w14:paraId="6BA16BF1">
      <w:pPr>
        <w:pStyle w:val="2"/>
        <w:rPr>
          <w:rFonts w:hint="eastAsia" w:cs="仿宋_GB2312"/>
          <w:sz w:val="32"/>
          <w:szCs w:val="32"/>
        </w:rPr>
      </w:pPr>
    </w:p>
    <w:p w14:paraId="5DDB75AB">
      <w:pPr>
        <w:pStyle w:val="3"/>
        <w:rPr>
          <w:rFonts w:hint="eastAsia"/>
        </w:rPr>
      </w:pPr>
    </w:p>
    <w:p w14:paraId="5B87A76C">
      <w:pPr>
        <w:spacing w:line="520" w:lineRule="exact"/>
        <w:rPr>
          <w:rFonts w:hint="eastAsia" w:cs="仿宋_GB2312"/>
          <w:sz w:val="32"/>
          <w:szCs w:val="32"/>
        </w:rPr>
      </w:pPr>
    </w:p>
    <w:p w14:paraId="168443FE">
      <w:pPr>
        <w:spacing w:line="520" w:lineRule="exact"/>
        <w:ind w:firstLine="3840" w:firstLineChars="1200"/>
        <w:rPr>
          <w:rFonts w:cs="仿宋_GB2312"/>
          <w:sz w:val="32"/>
          <w:szCs w:val="32"/>
        </w:rPr>
      </w:pPr>
      <w:r>
        <w:rPr>
          <w:rFonts w:hint="eastAsia" w:cs="仿宋_GB2312"/>
          <w:sz w:val="32"/>
          <w:szCs w:val="32"/>
        </w:rPr>
        <w:t>榆林市生态环境局米脂分局</w:t>
      </w:r>
    </w:p>
    <w:p w14:paraId="1FA0DF13">
      <w:pPr>
        <w:adjustRightInd w:val="0"/>
        <w:snapToGrid w:val="0"/>
        <w:spacing w:line="580" w:lineRule="exact"/>
        <w:ind w:firstLine="4480" w:firstLineChars="1400"/>
      </w:pPr>
      <w:r>
        <w:rPr>
          <w:rFonts w:hint="eastAsia" w:cs="仿宋_GB2312"/>
          <w:sz w:val="32"/>
          <w:szCs w:val="32"/>
        </w:rPr>
        <w:t>202</w:t>
      </w:r>
      <w:r>
        <w:rPr>
          <w:rFonts w:hint="eastAsia" w:cs="仿宋_GB2312"/>
          <w:sz w:val="32"/>
          <w:szCs w:val="32"/>
          <w:lang w:val="en-US" w:eastAsia="zh-CN"/>
        </w:rPr>
        <w:t>5</w:t>
      </w:r>
      <w:r>
        <w:rPr>
          <w:rFonts w:hint="eastAsia" w:cs="仿宋_GB2312"/>
          <w:sz w:val="32"/>
          <w:szCs w:val="32"/>
        </w:rPr>
        <w:t>年</w:t>
      </w:r>
      <w:r>
        <w:rPr>
          <w:rFonts w:hint="eastAsia" w:cs="仿宋_GB2312"/>
          <w:sz w:val="32"/>
          <w:szCs w:val="32"/>
          <w:lang w:val="en-US" w:eastAsia="zh-CN"/>
        </w:rPr>
        <w:t>4</w:t>
      </w:r>
      <w:r>
        <w:rPr>
          <w:rFonts w:hint="eastAsia" w:cs="仿宋_GB2312"/>
          <w:sz w:val="32"/>
          <w:szCs w:val="32"/>
        </w:rPr>
        <w:t>月</w:t>
      </w:r>
      <w:r>
        <w:rPr>
          <w:rFonts w:hint="eastAsia" w:cs="仿宋_GB2312"/>
          <w:sz w:val="32"/>
          <w:szCs w:val="32"/>
          <w:lang w:val="en-US" w:eastAsia="zh-CN"/>
        </w:rPr>
        <w:t>15</w:t>
      </w:r>
      <w:r>
        <w:rPr>
          <w:rFonts w:hint="eastAsia" w:cs="仿宋_GB2312"/>
          <w:sz w:val="32"/>
          <w:szCs w:val="32"/>
        </w:rPr>
        <w:t>日</w:t>
      </w:r>
    </w:p>
    <w:p w14:paraId="379C254C">
      <w:pPr>
        <w:rPr>
          <w:rFonts w:ascii="黑体" w:hAnsi="黑体" w:eastAsia="黑体" w:cs="黑体"/>
          <w:sz w:val="28"/>
          <w:szCs w:val="28"/>
        </w:rPr>
      </w:pPr>
    </w:p>
    <w:p w14:paraId="09215ECC">
      <w:pPr>
        <w:rPr>
          <w:rFonts w:ascii="黑体" w:hAnsi="黑体" w:eastAsia="黑体" w:cs="黑体"/>
          <w:sz w:val="28"/>
          <w:szCs w:val="28"/>
        </w:rPr>
      </w:pPr>
    </w:p>
    <w:p w14:paraId="08423CAE">
      <w:pPr>
        <w:pStyle w:val="2"/>
        <w:rPr>
          <w:rFonts w:ascii="黑体" w:hAnsi="黑体" w:eastAsia="黑体" w:cs="黑体"/>
          <w:sz w:val="28"/>
          <w:szCs w:val="28"/>
        </w:rPr>
      </w:pPr>
    </w:p>
    <w:p w14:paraId="6CB1F133">
      <w:pPr>
        <w:pStyle w:val="3"/>
        <w:rPr>
          <w:rFonts w:ascii="黑体" w:hAnsi="黑体" w:eastAsia="黑体" w:cs="黑体"/>
          <w:sz w:val="28"/>
          <w:szCs w:val="28"/>
        </w:rPr>
      </w:pPr>
    </w:p>
    <w:p w14:paraId="5E58C53C">
      <w:pPr>
        <w:pStyle w:val="4"/>
        <w:rPr>
          <w:rFonts w:ascii="黑体" w:hAnsi="黑体" w:eastAsia="黑体" w:cs="黑体"/>
          <w:sz w:val="28"/>
          <w:szCs w:val="28"/>
        </w:rPr>
      </w:pPr>
    </w:p>
    <w:p w14:paraId="37805C15">
      <w:pPr>
        <w:pStyle w:val="3"/>
        <w:ind w:left="0" w:leftChars="0" w:firstLine="0" w:firstLineChars="0"/>
      </w:pPr>
    </w:p>
    <w:p w14:paraId="0462EAAD">
      <w:pPr>
        <w:rPr>
          <w:rFonts w:ascii="黑体" w:hAnsi="黑体" w:eastAsia="黑体" w:cs="黑体"/>
          <w:sz w:val="28"/>
          <w:szCs w:val="28"/>
        </w:rPr>
      </w:pPr>
    </w:p>
    <w:p w14:paraId="2FFC4E11">
      <w:pPr>
        <w:pStyle w:val="2"/>
        <w:rPr>
          <w:rFonts w:hint="eastAsia"/>
          <w:lang w:val="en-US" w:eastAsia="zh-CN"/>
        </w:rPr>
      </w:pPr>
    </w:p>
    <w:p w14:paraId="6C7DD95A">
      <w:pPr>
        <w:pStyle w:val="4"/>
        <w:rPr>
          <w:rFonts w:hint="eastAsia"/>
          <w:lang w:val="en-US" w:eastAsia="zh-CN"/>
        </w:rPr>
      </w:pPr>
      <w:bookmarkStart w:id="0" w:name="_GoBack"/>
      <w:bookmarkEnd w:id="0"/>
    </w:p>
    <w:p w14:paraId="345B4288">
      <w:pPr>
        <w:pStyle w:val="3"/>
        <w:rPr>
          <w:rFonts w:hint="eastAsia"/>
          <w:lang w:val="en-US" w:eastAsia="zh-CN"/>
        </w:rPr>
      </w:pPr>
    </w:p>
    <w:p w14:paraId="5D804972">
      <w:pPr>
        <w:rPr>
          <w:rFonts w:ascii="黑体" w:hAnsi="黑体" w:eastAsia="黑体" w:cs="黑体"/>
          <w:sz w:val="28"/>
          <w:szCs w:val="28"/>
        </w:rPr>
      </w:pPr>
      <w:r>
        <w:rPr>
          <w:rFonts w:hint="eastAsia"/>
          <w:sz w:val="28"/>
          <w:szCs w:val="28"/>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paragraph">
                  <wp:posOffset>391795</wp:posOffset>
                </wp:positionV>
                <wp:extent cx="5328285"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53282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35pt;margin-top:30.85pt;height:0pt;width:419.55pt;z-index:251661312;mso-width-relative:page;mso-height-relative:page;" filled="f" stroked="t" coordsize="21600,21600" o:gfxdata="UEsDBAoAAAAAAIdO4kAAAAAAAAAAAAAAAAAEAAAAZHJzL1BLAwQUAAAACACHTuJASwF249cAAAAJ&#10;AQAADwAAAGRycy9kb3ducmV2LnhtbE2PTU/DMAyG70j8h8hI3La0Feqq0nQH0DSBuGxD4uq1pik0&#10;TtdkH/x7jDjAybL96PXjanlxgzrRFHrPBtJ5Aoq48W3PnYHX3WpWgAoRucXBMxn4ogDL+vqqwrL1&#10;Z97QaRs7JSEcSjRgYxxLrUNjyWGY+5FYdu9+chilnTrdTniWcDfoLEly7bBnuWBxpAdLzef26Azg&#10;43oT34rsedE/2ZeP3eqwtsXBmNubNLkHFekS/2D40Rd1qMVp74/cBjUYmKXZQlADeSpVgCLL70Dt&#10;fwe6rvT/D+pvUEsDBBQAAAAIAIdO4kAK8PzE2AEAAJsDAAAOAAAAZHJzL2Uyb0RvYy54bWytU82O&#10;0zAQviPxDpbvNNmgQhU13cNWywVBJeABpo6TWPKfPN6mfQleAIkbnDhy521YHoOxk+3CctkDOTjj&#10;mfE3/r4Zry+PRrODDKicbfjFouRMWuFaZfuGf3h//WzFGUawLWhnZcNPEvnl5umT9ehrWbnB6VYG&#10;RiAW69E3fIjR10WBYpAGcOG8tBTsXDAQaRv6og0wErrRRVWWL4rRhdYHJyQiebdTkM+I4TGAruuU&#10;kFsnboy0cUINUkMkSjgoj3yTb9t1UsS3XYcyMt1wYhrzSkXI3qe12Kyh7gP4QYn5CvCYKzzgZEBZ&#10;KnqG2kIEdhPUP1BGieDQdXEhnCkmIlkRYnFRPtDm3QBeZi4kNfqz6Pj/YMWbwy4w1TZ8yZkFQw2/&#10;/fT958cvv358pvX221e2TCKNHmvKvbK7MO/Q70JifOyCSX/iwo5Z2NNZWHmMTJBz+bxaVSuqIO5i&#10;xf1BHzC+ks6wZDRcK5s4Qw2H1xipGKXepSS3dddK69w3bdlII1y9LKmdAmgYOxoCMo0nQmh7zkD3&#10;NOUihgyJTqs2HU9AGPr9lQ7sAGk28peYUrm/0lLtLeAw5eXQnKYtZSdhJimStXftKSuU/dSzjDfP&#10;VxqKP/f59P2b2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wF249cAAAAJAQAADwAAAAAAAAAB&#10;ACAAAAAiAAAAZHJzL2Rvd25yZXYueG1sUEsBAhQAFAAAAAgAh07iQArw/MTYAQAAmwMAAA4AAAAA&#10;AAAAAQAgAAAAJgEAAGRycy9lMm9Eb2MueG1sUEsFBgAAAAAGAAYAWQEAAHAFAAAAAA==&#10;">
                <v:fill on="f" focussize="0,0"/>
                <v:stroke weight="1pt" color="#000000 [3213]" joinstyle="round"/>
                <v:imagedata o:title=""/>
                <o:lock v:ext="edit" aspectratio="f"/>
              </v:line>
            </w:pict>
          </mc:Fallback>
        </mc:AlternateContent>
      </w:r>
    </w:p>
    <w:p w14:paraId="669F5A46">
      <w:pPr>
        <w:rPr>
          <w:rFonts w:ascii="仿宋_GB2312" w:hAnsi="微软雅黑" w:eastAsia="仿宋_GB2312"/>
          <w:color w:val="000000"/>
          <w:kern w:val="0"/>
          <w:sz w:val="22"/>
          <w:szCs w:val="21"/>
        </w:rPr>
      </w:pPr>
      <w:r>
        <w:rPr>
          <w:rFonts w:hint="eastAsia" w:cs="仿宋_GB2312"/>
          <w:sz w:val="28"/>
          <w:szCs w:val="28"/>
        </w:rPr>
        <w:t>榆林市生</w:t>
      </w:r>
      <w:r>
        <w:rPr>
          <w:rFonts w:hint="eastAsia" w:cs="仿宋_GB2312"/>
          <w:sz w:val="28"/>
          <w:szCs w:val="28"/>
          <w:lang w:val="en-US" w:eastAsia="zh-CN"/>
        </w:rPr>
        <w:t>态</w:t>
      </w:r>
      <w:r>
        <w:rPr>
          <w:rFonts w:hint="eastAsia" w:cs="仿宋_GB2312"/>
          <w:sz w:val="28"/>
          <w:szCs w:val="28"/>
        </w:rPr>
        <w:t>环境局米脂分局</w:t>
      </w:r>
      <w:r>
        <w:rPr>
          <w:rFonts w:hint="eastAsia" w:cs="仿宋_GB2312"/>
          <w:sz w:val="28"/>
          <w:szCs w:val="28"/>
          <w:lang w:val="en-US" w:eastAsia="zh-CN"/>
        </w:rPr>
        <w:t xml:space="preserve">                </w:t>
      </w:r>
      <w:r>
        <w:rPr>
          <w:rFonts w:hint="eastAsia" w:cs="仿宋_GB2312"/>
          <w:sz w:val="28"/>
          <w:szCs w:val="28"/>
        </w:rPr>
        <w:t>202</w:t>
      </w:r>
      <w:r>
        <w:rPr>
          <w:rFonts w:hint="eastAsia" w:cs="仿宋_GB2312"/>
          <w:sz w:val="28"/>
          <w:szCs w:val="28"/>
          <w:lang w:val="en-US" w:eastAsia="zh-CN"/>
        </w:rPr>
        <w:t>5</w:t>
      </w:r>
      <w:r>
        <w:rPr>
          <w:rFonts w:hint="eastAsia" w:cs="仿宋_GB2312"/>
          <w:sz w:val="28"/>
          <w:szCs w:val="28"/>
        </w:rPr>
        <w:t>年</w:t>
      </w:r>
      <w:r>
        <w:rPr>
          <w:rFonts w:hint="eastAsia" w:cs="仿宋_GB2312"/>
          <w:sz w:val="28"/>
          <w:szCs w:val="28"/>
          <w:lang w:val="en-US" w:eastAsia="zh-CN"/>
        </w:rPr>
        <w:t>4</w:t>
      </w:r>
      <w:r>
        <w:rPr>
          <w:rFonts w:hint="eastAsia" w:cs="仿宋_GB2312"/>
          <w:sz w:val="28"/>
          <w:szCs w:val="28"/>
        </w:rPr>
        <w:t>月</w:t>
      </w:r>
      <w:r>
        <w:rPr>
          <w:rFonts w:hint="eastAsia" w:cs="仿宋_GB2312"/>
          <w:sz w:val="28"/>
          <w:szCs w:val="28"/>
          <w:lang w:val="en-US" w:eastAsia="zh-CN"/>
        </w:rPr>
        <w:t>15</w:t>
      </w:r>
      <w:r>
        <w:rPr>
          <w:rFonts w:hint="eastAsia" w:cs="仿宋_GB2312"/>
          <w:sz w:val="28"/>
          <w:szCs w:val="28"/>
        </w:rPr>
        <w:t>日印发</w:t>
      </w:r>
    </w:p>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0BFAEA-1652-465F-8BFD-C3B6A402A2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09956ED-8FE9-4329-BFFC-AAD3B14780F9}"/>
  </w:font>
  <w:font w:name="等线">
    <w:panose1 w:val="02010600030101010101"/>
    <w:charset w:val="86"/>
    <w:family w:val="auto"/>
    <w:pitch w:val="default"/>
    <w:sig w:usb0="A00002BF" w:usb1="38CF7CFA" w:usb2="00000016" w:usb3="00000000" w:csb0="0004000F" w:csb1="00000000"/>
  </w:font>
  <w:font w:name="汉鼎简书宋">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embedRegular r:id="rId3" w:fontKey="{237F65CE-7808-4F27-A485-C1A2BC700310}"/>
  </w:font>
  <w:font w:name="方正小标宋简体">
    <w:panose1 w:val="02010600010101010101"/>
    <w:charset w:val="86"/>
    <w:family w:val="auto"/>
    <w:pitch w:val="default"/>
    <w:sig w:usb0="00000001" w:usb1="080E0000" w:usb2="00000000" w:usb3="00000000" w:csb0="00040000" w:csb1="00000000"/>
    <w:embedRegular r:id="rId4" w:fontKey="{20FB3126-F8A2-4188-8910-A4072B7909AB}"/>
  </w:font>
  <w:font w:name="微软雅黑">
    <w:panose1 w:val="020B0503020204020204"/>
    <w:charset w:val="86"/>
    <w:family w:val="swiss"/>
    <w:pitch w:val="default"/>
    <w:sig w:usb0="80000287" w:usb1="2ACF3C50" w:usb2="00000016" w:usb3="00000000" w:csb0="0004001F" w:csb1="00000000"/>
    <w:embedRegular r:id="rId5" w:fontKey="{9F98BD60-FC8E-4403-A91B-7E2360590A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EF73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73F3C">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073F3C">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D7499">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- 2 -</w:t>
    </w:r>
    <w:r>
      <w:fldChar w:fldCharType="end"/>
    </w:r>
  </w:p>
  <w:p w14:paraId="0151DABF">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B761E"/>
    <w:multiLevelType w:val="singleLevel"/>
    <w:tmpl w:val="401B76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B30"/>
    <w:rsid w:val="0006383E"/>
    <w:rsid w:val="00067E5C"/>
    <w:rsid w:val="00082C83"/>
    <w:rsid w:val="000C09EC"/>
    <w:rsid w:val="000C21EA"/>
    <w:rsid w:val="000E7E00"/>
    <w:rsid w:val="001070D3"/>
    <w:rsid w:val="00163A6D"/>
    <w:rsid w:val="00172A27"/>
    <w:rsid w:val="00190AFA"/>
    <w:rsid w:val="001A70DD"/>
    <w:rsid w:val="001D71C6"/>
    <w:rsid w:val="0029435A"/>
    <w:rsid w:val="0035150B"/>
    <w:rsid w:val="0037296C"/>
    <w:rsid w:val="003943E8"/>
    <w:rsid w:val="003A3FDA"/>
    <w:rsid w:val="003C210A"/>
    <w:rsid w:val="003E576A"/>
    <w:rsid w:val="00405249"/>
    <w:rsid w:val="0043283C"/>
    <w:rsid w:val="00482BE6"/>
    <w:rsid w:val="00496853"/>
    <w:rsid w:val="004A7298"/>
    <w:rsid w:val="00524A9F"/>
    <w:rsid w:val="0056244A"/>
    <w:rsid w:val="005A6698"/>
    <w:rsid w:val="005E6F9E"/>
    <w:rsid w:val="00665D06"/>
    <w:rsid w:val="006A0178"/>
    <w:rsid w:val="006A3104"/>
    <w:rsid w:val="006A4D14"/>
    <w:rsid w:val="00701865"/>
    <w:rsid w:val="00755887"/>
    <w:rsid w:val="007E62EB"/>
    <w:rsid w:val="00800EAD"/>
    <w:rsid w:val="0081088C"/>
    <w:rsid w:val="00945CC3"/>
    <w:rsid w:val="0095380E"/>
    <w:rsid w:val="009D53E9"/>
    <w:rsid w:val="009F1582"/>
    <w:rsid w:val="009F3134"/>
    <w:rsid w:val="00A22131"/>
    <w:rsid w:val="00A231D8"/>
    <w:rsid w:val="00AA053D"/>
    <w:rsid w:val="00AD6C4D"/>
    <w:rsid w:val="00AF29F9"/>
    <w:rsid w:val="00B141C6"/>
    <w:rsid w:val="00B1785F"/>
    <w:rsid w:val="00B312E0"/>
    <w:rsid w:val="00B64688"/>
    <w:rsid w:val="00B83295"/>
    <w:rsid w:val="00BB3B23"/>
    <w:rsid w:val="00C05FA9"/>
    <w:rsid w:val="00C57274"/>
    <w:rsid w:val="00C60FE8"/>
    <w:rsid w:val="00C839F9"/>
    <w:rsid w:val="00CE4643"/>
    <w:rsid w:val="00DD7B10"/>
    <w:rsid w:val="00DE52F1"/>
    <w:rsid w:val="00E05B8A"/>
    <w:rsid w:val="00E61FB1"/>
    <w:rsid w:val="00EF61E2"/>
    <w:rsid w:val="0276472A"/>
    <w:rsid w:val="028530F4"/>
    <w:rsid w:val="036145B1"/>
    <w:rsid w:val="03D165C7"/>
    <w:rsid w:val="048541BD"/>
    <w:rsid w:val="05E94B1B"/>
    <w:rsid w:val="05EB616C"/>
    <w:rsid w:val="07A75C60"/>
    <w:rsid w:val="0AB0421D"/>
    <w:rsid w:val="0AE30DE8"/>
    <w:rsid w:val="0B2E5767"/>
    <w:rsid w:val="0BB46A0F"/>
    <w:rsid w:val="0BF23FF6"/>
    <w:rsid w:val="0CA17777"/>
    <w:rsid w:val="0DF72F04"/>
    <w:rsid w:val="0EA83FF9"/>
    <w:rsid w:val="0F135899"/>
    <w:rsid w:val="0F307AB2"/>
    <w:rsid w:val="0F6B4116"/>
    <w:rsid w:val="1032373E"/>
    <w:rsid w:val="10950A73"/>
    <w:rsid w:val="11953E67"/>
    <w:rsid w:val="15CC3302"/>
    <w:rsid w:val="16607548"/>
    <w:rsid w:val="18D46CB4"/>
    <w:rsid w:val="18F338FE"/>
    <w:rsid w:val="19782D58"/>
    <w:rsid w:val="1B41477D"/>
    <w:rsid w:val="1C9B22E3"/>
    <w:rsid w:val="1E637332"/>
    <w:rsid w:val="20C402BB"/>
    <w:rsid w:val="22AD7F8A"/>
    <w:rsid w:val="22D442E9"/>
    <w:rsid w:val="238B6832"/>
    <w:rsid w:val="239C706C"/>
    <w:rsid w:val="23B96666"/>
    <w:rsid w:val="23DE58D5"/>
    <w:rsid w:val="261F0769"/>
    <w:rsid w:val="26E9600E"/>
    <w:rsid w:val="27064CC2"/>
    <w:rsid w:val="271A6FAD"/>
    <w:rsid w:val="28590694"/>
    <w:rsid w:val="291D7302"/>
    <w:rsid w:val="2CE11F94"/>
    <w:rsid w:val="2EC6671F"/>
    <w:rsid w:val="2EFC0C25"/>
    <w:rsid w:val="2F533472"/>
    <w:rsid w:val="2F5716BB"/>
    <w:rsid w:val="2F8C51E3"/>
    <w:rsid w:val="30213CC1"/>
    <w:rsid w:val="308B58EF"/>
    <w:rsid w:val="317E6003"/>
    <w:rsid w:val="3278635D"/>
    <w:rsid w:val="32E82309"/>
    <w:rsid w:val="33182B15"/>
    <w:rsid w:val="36445017"/>
    <w:rsid w:val="36A53666"/>
    <w:rsid w:val="39D20EDD"/>
    <w:rsid w:val="39E11F42"/>
    <w:rsid w:val="3CAB5D88"/>
    <w:rsid w:val="3D351B7B"/>
    <w:rsid w:val="3D3E0D3C"/>
    <w:rsid w:val="3DA30C11"/>
    <w:rsid w:val="3F4F5FF5"/>
    <w:rsid w:val="3FA11058"/>
    <w:rsid w:val="40743555"/>
    <w:rsid w:val="408F6D78"/>
    <w:rsid w:val="455058D4"/>
    <w:rsid w:val="466C3B1F"/>
    <w:rsid w:val="476A3332"/>
    <w:rsid w:val="497E58F1"/>
    <w:rsid w:val="4A1F4B0F"/>
    <w:rsid w:val="4AAD6046"/>
    <w:rsid w:val="4AAE4E31"/>
    <w:rsid w:val="4AE90A2D"/>
    <w:rsid w:val="4BBA7F70"/>
    <w:rsid w:val="4CCD1216"/>
    <w:rsid w:val="4CCF4DBC"/>
    <w:rsid w:val="4EA03605"/>
    <w:rsid w:val="4FA97845"/>
    <w:rsid w:val="4FD92628"/>
    <w:rsid w:val="50D27468"/>
    <w:rsid w:val="51142DFA"/>
    <w:rsid w:val="54852CA7"/>
    <w:rsid w:val="54994C2D"/>
    <w:rsid w:val="54F856BB"/>
    <w:rsid w:val="56F70778"/>
    <w:rsid w:val="57CE476F"/>
    <w:rsid w:val="58D17379"/>
    <w:rsid w:val="5ABE39C3"/>
    <w:rsid w:val="5EB27B5D"/>
    <w:rsid w:val="60927F13"/>
    <w:rsid w:val="61776447"/>
    <w:rsid w:val="64B85BF5"/>
    <w:rsid w:val="652C1C0B"/>
    <w:rsid w:val="65473CB1"/>
    <w:rsid w:val="65847385"/>
    <w:rsid w:val="65A962D1"/>
    <w:rsid w:val="665453D6"/>
    <w:rsid w:val="666D558F"/>
    <w:rsid w:val="66CA526B"/>
    <w:rsid w:val="688A6B41"/>
    <w:rsid w:val="6B3579E7"/>
    <w:rsid w:val="6C1C4E58"/>
    <w:rsid w:val="6CF62750"/>
    <w:rsid w:val="6CFC6FBD"/>
    <w:rsid w:val="6F483058"/>
    <w:rsid w:val="7100371E"/>
    <w:rsid w:val="71631222"/>
    <w:rsid w:val="718E0122"/>
    <w:rsid w:val="72E62897"/>
    <w:rsid w:val="73545400"/>
    <w:rsid w:val="73D5539A"/>
    <w:rsid w:val="73DE23B8"/>
    <w:rsid w:val="769223D4"/>
    <w:rsid w:val="76B01A68"/>
    <w:rsid w:val="76BC4F40"/>
    <w:rsid w:val="78FB7506"/>
    <w:rsid w:val="794314FB"/>
    <w:rsid w:val="7B2F6F19"/>
    <w:rsid w:val="7CAF7C9B"/>
    <w:rsid w:val="7E0C3C18"/>
    <w:rsid w:val="7E946D9C"/>
    <w:rsid w:val="7F4D0390"/>
    <w:rsid w:val="7FC9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宋体"/>
      <w:kern w:val="2"/>
      <w:sz w:val="30"/>
      <w:szCs w:val="30"/>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样式 样式 首行缩进:  2 字符 + 首行缩进:  2 字符"/>
    <w:next w:val="4"/>
    <w:qFormat/>
    <w:uiPriority w:val="0"/>
    <w:pPr>
      <w:widowControl w:val="0"/>
      <w:topLinePunct/>
      <w:spacing w:line="360" w:lineRule="auto"/>
      <w:ind w:firstLine="480" w:firstLineChars="200"/>
      <w:jc w:val="left"/>
    </w:pPr>
    <w:rPr>
      <w:rFonts w:ascii="等线" w:hAnsi="等线" w:eastAsia="汉鼎简书宋" w:cs="宋体"/>
      <w:kern w:val="2"/>
      <w:sz w:val="24"/>
      <w:szCs w:val="20"/>
      <w:lang w:val="en-US" w:eastAsia="zh-CN" w:bidi="ar-SA"/>
    </w:rPr>
  </w:style>
  <w:style w:type="paragraph" w:styleId="4">
    <w:name w:val="toc 1"/>
    <w:basedOn w:val="1"/>
    <w:next w:val="1"/>
    <w:qFormat/>
    <w:uiPriority w:val="39"/>
    <w:pPr>
      <w:widowControl w:val="0"/>
      <w:jc w:val="both"/>
    </w:pPr>
    <w:rPr>
      <w:rFonts w:ascii="等线" w:hAnsi="等线" w:eastAsia="等线" w:cs="Times New Roman"/>
      <w:kern w:val="2"/>
      <w:sz w:val="32"/>
      <w:szCs w:val="32"/>
      <w:lang w:val="en-US" w:eastAsia="zh-CN" w:bidi="ar-SA"/>
    </w:rPr>
  </w:style>
  <w:style w:type="paragraph" w:styleId="5">
    <w:name w:val="Body Text"/>
    <w:basedOn w:val="1"/>
    <w:qFormat/>
    <w:uiPriority w:val="0"/>
  </w:style>
  <w:style w:type="paragraph" w:styleId="6">
    <w:name w:val="Body Text Indent"/>
    <w:basedOn w:val="1"/>
    <w:qFormat/>
    <w:uiPriority w:val="0"/>
    <w:pPr>
      <w:ind w:left="420" w:leftChars="200"/>
    </w:pPr>
  </w:style>
  <w:style w:type="paragraph" w:styleId="7">
    <w:name w:val="Plain Text"/>
    <w:unhideWhenUsed/>
    <w:qFormat/>
    <w:uiPriority w:val="0"/>
    <w:pPr>
      <w:spacing w:line="480" w:lineRule="exact"/>
    </w:pPr>
    <w:rPr>
      <w:rFonts w:ascii="宋体" w:hAnsi="Times New Roman" w:eastAsia="宋体" w:cs="Courier New"/>
      <w:kern w:val="2"/>
      <w:sz w:val="28"/>
      <w:szCs w:val="21"/>
      <w:lang w:val="en-US" w:eastAsia="zh-CN" w:bidi="ar-SA"/>
    </w:rPr>
  </w:style>
  <w:style w:type="paragraph" w:styleId="8">
    <w:name w:val="Date"/>
    <w:basedOn w:val="1"/>
    <w:next w:val="1"/>
    <w:link w:val="26"/>
    <w:semiHidden/>
    <w:unhideWhenUsed/>
    <w:qFormat/>
    <w:uiPriority w:val="0"/>
    <w:pPr>
      <w:ind w:left="100" w:leftChars="2500"/>
    </w:pPr>
  </w:style>
  <w:style w:type="paragraph" w:styleId="9">
    <w:name w:val="Body Text Indent 2"/>
    <w:basedOn w:val="1"/>
    <w:qFormat/>
    <w:uiPriority w:val="0"/>
    <w:pPr>
      <w:spacing w:after="120" w:line="480" w:lineRule="auto"/>
      <w:ind w:left="420" w:leftChars="200"/>
    </w:p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2">
    <w:name w:val="Normal (Web)"/>
    <w:basedOn w:val="1"/>
    <w:unhideWhenUsed/>
    <w:qFormat/>
    <w:uiPriority w:val="0"/>
    <w:pPr>
      <w:spacing w:beforeAutospacing="1" w:afterAutospacing="1"/>
      <w:jc w:val="left"/>
    </w:pPr>
    <w:rPr>
      <w:kern w:val="0"/>
      <w:sz w:val="24"/>
    </w:rPr>
  </w:style>
  <w:style w:type="paragraph" w:styleId="13">
    <w:name w:val="Body Text First Indent"/>
    <w:basedOn w:val="5"/>
    <w:qFormat/>
    <w:uiPriority w:val="0"/>
    <w:pPr>
      <w:spacing w:after="120"/>
      <w:ind w:firstLine="420" w:firstLineChars="100"/>
    </w:pPr>
    <w:rPr>
      <w:rFonts w:eastAsia="宋体"/>
      <w:sz w:val="24"/>
    </w:rPr>
  </w:style>
  <w:style w:type="paragraph" w:styleId="14">
    <w:name w:val="Body Text First Indent 2"/>
    <w:basedOn w:val="6"/>
    <w:next w:val="13"/>
    <w:qFormat/>
    <w:uiPriority w:val="0"/>
    <w:pPr>
      <w:ind w:firstLine="420" w:firstLineChars="200"/>
    </w:pPr>
  </w:style>
  <w:style w:type="character" w:styleId="17">
    <w:name w:val="page number"/>
    <w:basedOn w:val="16"/>
    <w:qFormat/>
    <w:uiPriority w:val="0"/>
  </w:style>
  <w:style w:type="character" w:styleId="18">
    <w:name w:val="FollowedHyperlink"/>
    <w:basedOn w:val="16"/>
    <w:unhideWhenUsed/>
    <w:qFormat/>
    <w:uiPriority w:val="0"/>
    <w:rPr>
      <w:color w:val="454545"/>
      <w:sz w:val="18"/>
      <w:szCs w:val="18"/>
      <w:u w:val="none"/>
    </w:rPr>
  </w:style>
  <w:style w:type="character" w:styleId="19">
    <w:name w:val="Hyperlink"/>
    <w:basedOn w:val="16"/>
    <w:unhideWhenUsed/>
    <w:qFormat/>
    <w:uiPriority w:val="0"/>
    <w:rPr>
      <w:color w:val="454545"/>
      <w:sz w:val="18"/>
      <w:szCs w:val="18"/>
      <w:u w:val="none"/>
    </w:rPr>
  </w:style>
  <w:style w:type="paragraph" w:customStyle="1" w:styleId="20">
    <w:name w:val="Char Char5 Char Char"/>
    <w:basedOn w:val="1"/>
    <w:qFormat/>
    <w:uiPriority w:val="0"/>
    <w:rPr>
      <w:sz w:val="21"/>
    </w:rPr>
  </w:style>
  <w:style w:type="character" w:customStyle="1" w:styleId="21">
    <w:name w:val="页脚 Char"/>
    <w:basedOn w:val="16"/>
    <w:link w:val="10"/>
    <w:qFormat/>
    <w:uiPriority w:val="0"/>
    <w:rPr>
      <w:rFonts w:ascii="Times New Roman" w:hAnsi="Times New Roman" w:eastAsia="宋体" w:cs="Times New Roman"/>
      <w:sz w:val="18"/>
      <w:szCs w:val="18"/>
    </w:rPr>
  </w:style>
  <w:style w:type="character" w:customStyle="1" w:styleId="22">
    <w:name w:val="news_span"/>
    <w:basedOn w:val="16"/>
    <w:qFormat/>
    <w:uiPriority w:val="0"/>
  </w:style>
  <w:style w:type="paragraph" w:customStyle="1" w:styleId="23">
    <w:name w:val="p0"/>
    <w:basedOn w:val="1"/>
    <w:qFormat/>
    <w:uiPriority w:val="0"/>
    <w:pPr>
      <w:widowControl/>
    </w:pPr>
    <w:rPr>
      <w:kern w:val="0"/>
      <w:sz w:val="24"/>
    </w:rPr>
  </w:style>
  <w:style w:type="paragraph" w:customStyle="1" w:styleId="24">
    <w:name w:val="样式3"/>
    <w:basedOn w:val="1"/>
    <w:qFormat/>
    <w:uiPriority w:val="0"/>
    <w:pPr>
      <w:autoSpaceDE w:val="0"/>
      <w:autoSpaceDN w:val="0"/>
      <w:adjustRightInd w:val="0"/>
      <w:ind w:firstLine="462" w:firstLineChars="200"/>
      <w:jc w:val="left"/>
    </w:pPr>
    <w:rPr>
      <w:rFonts w:cs="Times New Roman"/>
      <w:color w:val="0000FF"/>
      <w:kern w:val="0"/>
      <w:sz w:val="24"/>
      <w:lang w:val="zh-CN"/>
    </w:rPr>
  </w:style>
  <w:style w:type="paragraph" w:customStyle="1" w:styleId="25">
    <w:name w:val="样式 样式 首行缩进:  1 字符 + 首行缩进:  2 字符"/>
    <w:basedOn w:val="1"/>
    <w:qFormat/>
    <w:uiPriority w:val="0"/>
    <w:pPr>
      <w:adjustRightInd w:val="0"/>
      <w:snapToGrid w:val="0"/>
      <w:spacing w:line="360" w:lineRule="auto"/>
      <w:ind w:firstLine="200" w:firstLineChars="200"/>
    </w:pPr>
    <w:rPr>
      <w:rFonts w:ascii="宋体"/>
      <w:snapToGrid w:val="0"/>
      <w:kern w:val="0"/>
      <w:sz w:val="24"/>
      <w:szCs w:val="24"/>
    </w:rPr>
  </w:style>
  <w:style w:type="character" w:customStyle="1" w:styleId="26">
    <w:name w:val="日期 Char"/>
    <w:basedOn w:val="16"/>
    <w:link w:val="8"/>
    <w:semiHidden/>
    <w:qFormat/>
    <w:uiPriority w:val="0"/>
    <w:rPr>
      <w:rFonts w:ascii="仿宋_GB2312" w:hAnsi="仿宋_GB2312" w:eastAsia="仿宋_GB2312" w:cs="宋体"/>
      <w:kern w:val="2"/>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1554</Words>
  <Characters>1585</Characters>
  <Lines>8</Lines>
  <Paragraphs>2</Paragraphs>
  <TotalTime>12</TotalTime>
  <ScaleCrop>false</ScaleCrop>
  <LinksUpToDate>false</LinksUpToDate>
  <CharactersWithSpaces>1602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2024-02-22T02:26:00Z</dcterms:created>
  <dc:creator>米脂环保局</dc:creator>
  <cp:lastModifiedBy>_夏天</cp:lastModifiedBy>
  <cp:lastPrinted>2025-04-16T05:52:58Z</cp:lastPrinted>
  <dcterms:modified xsi:type="dcterms:W3CDTF">2025-04-16T05:53:06Z</dcterms:modified>
  <dc:title>米环函[2014]  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eyJoZGlkIjoiNWY5YTYyN2MyNzBmNzBjYTllNGNhNWRjNWM5MzdkZTciLCJ1c2VySWQiOiIxMTQ0MDExOTc5In0=</vt:lpwstr>
  </property>
  <property fmtid="{D5CDD505-2E9C-101B-9397-08002B2CF9AE}" pid="4" name="ICV">
    <vt:lpwstr>C405C7EE88264D75BFEF96250A7C691B_13</vt:lpwstr>
  </property>
</Properties>
</file>