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非公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（组织）基本情况表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非公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企业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（组织）名称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</w:r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702"/>
        <w:gridCol w:w="1316"/>
        <w:gridCol w:w="1128"/>
        <w:gridCol w:w="203"/>
        <w:gridCol w:w="1803"/>
        <w:gridCol w:w="126"/>
        <w:gridCol w:w="92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93" w:hRule="atLeast"/>
          <w:jc w:val="center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法人代表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成立时间</w:t>
            </w: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（手机）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97" w:hRule="atLeast"/>
          <w:jc w:val="center"/>
        </w:trPr>
        <w:tc>
          <w:tcPr>
            <w:tcW w:w="170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主要产品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（经营范围）</w:t>
            </w:r>
          </w:p>
        </w:tc>
        <w:tc>
          <w:tcPr>
            <w:tcW w:w="2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8" w:hRule="atLeast"/>
          <w:jc w:val="center"/>
        </w:trPr>
        <w:tc>
          <w:tcPr>
            <w:tcW w:w="170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营业收入</w:t>
            </w: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28" w:hRule="atLeast"/>
          <w:jc w:val="center"/>
        </w:trPr>
        <w:tc>
          <w:tcPr>
            <w:tcW w:w="170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资产负债率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是否“专精特新”中小企业（国家级、省级、市级）</w:t>
            </w:r>
          </w:p>
        </w:tc>
        <w:tc>
          <w:tcPr>
            <w:tcW w:w="2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53" w:hRule="atLeast"/>
          <w:jc w:val="center"/>
        </w:trPr>
        <w:tc>
          <w:tcPr>
            <w:tcW w:w="170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是否民营经济转型升级示范企业（省级、市级）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是否为规上企业</w:t>
            </w:r>
          </w:p>
        </w:tc>
        <w:tc>
          <w:tcPr>
            <w:tcW w:w="2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2" w:hRule="atLeast"/>
          <w:jc w:val="center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企业地址</w:t>
            </w:r>
          </w:p>
        </w:tc>
        <w:tc>
          <w:tcPr>
            <w:tcW w:w="722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1" w:hRule="atLeast"/>
          <w:jc w:val="center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2647" w:type="dxa"/>
            <w:gridSpan w:val="3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固定电话</w:t>
            </w:r>
          </w:p>
        </w:tc>
        <w:tc>
          <w:tcPr>
            <w:tcW w:w="2653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0" w:hRule="atLeast"/>
          <w:jc w:val="center"/>
        </w:trPr>
        <w:tc>
          <w:tcPr>
            <w:tcW w:w="17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手    机</w:t>
            </w:r>
          </w:p>
        </w:tc>
        <w:tc>
          <w:tcPr>
            <w:tcW w:w="265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</w:tbl>
    <w:p>
      <w:pPr>
        <w:pStyle w:val="2"/>
        <w:spacing w:after="0" w:line="6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spacing w:after="0" w:line="6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非公企业（组织）承诺书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米脂县工业商贸局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根据选聘大学生工作相关要求，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2023年选聘高校毕业生到非公企业和社会组织工作要求，自主选聘的大学生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在我单位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承诺递交的申报材料真实有效，并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市工信局《关于印发〈榆林市选聘优秀高校毕业生到民营企业（组织）工作管理意见〉的通知》（榆政工信发﹝2021﹞76号）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严格管理选聘大学生。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二、对</w:t>
      </w:r>
      <w:r>
        <w:rPr>
          <w:rFonts w:hint="eastAsia" w:ascii="仿宋_GB2312" w:hAnsi="仿宋_GB2312" w:eastAsia="仿宋_GB2312" w:cs="仿宋_GB2312"/>
          <w:sz w:val="32"/>
          <w:szCs w:val="32"/>
        </w:rPr>
        <w:t>选聘大学生热情关怀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培育大学生健康成长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；及时发放市财政对选聘大学生的薪酬奖补，同时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（组织）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同等岗位工作人员工资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最低工资标准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三、加强选聘大学生日常管理工作，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按时上报聘用大学生真实考勤情况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四、自觉接受属地工贸局（经发局）和人力资源服务机构对我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聘大学生的日常监督管理。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如出现以下情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及时上报辖区工贸局（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经发局）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人力资源服务机构：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1.我单位经营不善，导致经营出现问题无法继续正常运营；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2.我单位与选聘大学生解除劳动合同；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3.我单位发生变更、重组、名称变化等情况；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4.我单位开户行账号发生变更等情况；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如因我单位原因导致多领取的财政奖补资金，由我单位负责如数退回市财政专户。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若违反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承诺，愿承担一切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099" w:firstLineChars="65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（组织）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39" w:firstLineChars="85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（组织）名称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3638" w:firstLineChars="113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5" w:h="16838"/>
          <w:pgMar w:top="1786" w:right="1531" w:bottom="1701" w:left="1587" w:header="850" w:footer="1361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  <w:t>选聘优秀高校毕业生到非公企业和社会组织工作岗位征集表</w:t>
      </w:r>
    </w:p>
    <w:tbl>
      <w:tblPr>
        <w:tblStyle w:val="4"/>
        <w:tblpPr w:leftFromText="180" w:rightFromText="180" w:vertAnchor="text" w:horzAnchor="page" w:tblpX="727" w:tblpY="699"/>
        <w:tblOverlap w:val="never"/>
        <w:tblW w:w="15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31"/>
        <w:gridCol w:w="924"/>
        <w:gridCol w:w="830"/>
        <w:gridCol w:w="1050"/>
        <w:gridCol w:w="1705"/>
        <w:gridCol w:w="996"/>
        <w:gridCol w:w="1440"/>
        <w:gridCol w:w="990"/>
        <w:gridCol w:w="1575"/>
        <w:gridCol w:w="1125"/>
        <w:gridCol w:w="138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企业（组织）名称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相关需求或证书资格证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岗位具体工作地址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填报单位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：                              负责人：                         联系电话：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注：本表仅用于岗位征集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jMyNmIwMDdhNTYwMzg1ODdjMDNlNzJkNDczNDgifQ=="/>
  </w:docVars>
  <w:rsids>
    <w:rsidRoot w:val="3D876932"/>
    <w:rsid w:val="3D8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2023-10-13T01:07:00Z</dcterms:created>
  <dc:creator>lc</dc:creator>
  <cp:lastModifiedBy>lc</cp:lastModifiedBy>
  <dcterms:modified xsi:type="dcterms:W3CDTF">2023-10-13T01:08:08Z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4C602D5D396241589C548F885E6EC66E_11</vt:lpwstr>
  </property>
</Properties>
</file>